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38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15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B54</w:t>
      </w:r>
    </w:p>
    <w:p w:rsidR="005A76FB" w:rsidRDefault="005A76FB" w:rsidP="005A76FB">
      <w:pPr>
        <w:spacing w:before="0" w:after="0" w:line="373" w:lineRule="exact"/>
        <w:ind w:firstLine="0" w:left="384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B55</w:t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ITALIA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SOÑADA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ESPAÑA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258" w:space="0"/>
            <w:col w:w="106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384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B56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5.7049942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577" w:space="0"/>
            <w:col w:w="756" w:space="0"/>
            <w:col w:w="57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231"/>
        </w:tabs>
        <w:spacing w:before="0" w:after="0" w:line="208" w:lineRule="exact"/>
        <w:ind w:firstLine="22" w:left="125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3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61035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5209"/>
        </w:tabs>
        <w:spacing w:before="0" w:after="0" w:line="288" w:lineRule="exact"/>
        <w:ind w:firstLine="0" w:left="12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1.515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1258"/>
        <w:rPr/>
      </w:pPr>
    </w:p>
    <w:p w:rsidR="005A76FB" w:rsidRDefault="005A76FB" w:rsidP="005A76FB">
      <w:pPr>
        <w:spacing w:before="0" w:after="0" w:line="267" w:lineRule="exact"/>
        <w:ind w:firstLine="22" w:left="1258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22" w:left="12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163" w:lineRule="exact"/>
        <w:ind w:firstLine="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9177" w:space="0"/>
            <w:col w:w="866" w:space="0"/>
            <w:col w:w="1237" w:space="0"/>
            <w:col w:w="6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2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2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1.320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1258"/>
        <w:rPr/>
      </w:pPr>
    </w:p>
    <w:p w:rsidR="005A76FB" w:rsidRDefault="005A76FB" w:rsidP="005A76FB">
      <w:pPr>
        <w:spacing w:before="0" w:after="0" w:lineRule="exact" w:line="240"/>
        <w:ind w:firstLine="0" w:left="1258"/>
        <w:rPr/>
      </w:pPr>
    </w:p>
    <w:p w:rsidR="005A76FB" w:rsidRDefault="005A76FB" w:rsidP="005A76FB">
      <w:pPr>
        <w:spacing w:before="0" w:after="0" w:lineRule="exact" w:line="240"/>
        <w:ind w:firstLine="0" w:left="1258"/>
        <w:rPr/>
      </w:pPr>
    </w:p>
    <w:p w:rsidR="005A76FB" w:rsidRDefault="005A76FB" w:rsidP="005A76FB">
      <w:pPr>
        <w:spacing w:before="0" w:after="0" w:line="218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So-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Six-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Pedro.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Colum-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cuenta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0"/>
          <w:w w:val="82"/>
        </w:rPr>
        <w:t>ROMA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Capri)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3005" w:left="125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Nápo-</w:t>
      </w:r>
    </w:p>
    <w:p w:rsidR="005A76FB" w:rsidRDefault="005A76FB" w:rsidP="005A76FB">
      <w:pPr>
        <w:spacing w:before="0" w:after="0" w:lineRule="exact" w:line="240"/>
        <w:ind w:firstLine="3005" w:left="12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05" w:left="1258"/>
        <w:rPr/>
      </w:pPr>
    </w:p>
    <w:p w:rsidR="005A76FB" w:rsidRDefault="005A76FB" w:rsidP="005A76FB">
      <w:pPr>
        <w:spacing w:before="0" w:after="0" w:lineRule="exact" w:line="240"/>
        <w:ind w:firstLine="3005" w:left="1258"/>
        <w:rPr/>
      </w:pPr>
    </w:p>
    <w:p w:rsidR="005A76FB" w:rsidRDefault="005A76FB" w:rsidP="005A76FB">
      <w:pPr>
        <w:spacing w:before="0" w:after="0" w:lineRule="exact" w:line="240"/>
        <w:ind w:firstLine="3005" w:left="1258"/>
        <w:rPr/>
      </w:pPr>
    </w:p>
    <w:p w:rsidR="005A76FB" w:rsidRDefault="005A76FB" w:rsidP="005A76FB">
      <w:pPr>
        <w:spacing w:before="0" w:after="0" w:line="310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45" w:lineRule="exact"/>
        <w:ind w:firstLine="20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1.485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1.465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1.485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1.320</w:t>
      </w:r>
    </w:p>
    <w:p w:rsidR="005A76FB" w:rsidRDefault="005A76FB" w:rsidP="005A76FB">
      <w:pPr>
        <w:tabs>
          <w:tab w:val="left" w:pos="215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7776" w:space="0"/>
            <w:col w:w="41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26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0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7776" w:space="0"/>
            <w:col w:w="2586" w:space="0"/>
            <w:col w:w="15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2104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2104" w:left="861"/>
        <w:rPr/>
      </w:pPr>
    </w:p>
    <w:p w:rsidR="005A76FB" w:rsidRDefault="005A76FB" w:rsidP="005A76FB">
      <w:pPr>
        <w:spacing w:before="0" w:after="0" w:line="296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Julieta.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6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26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15.00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Civitavecchia,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Gri-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dobles.</w:t>
      </w:r>
    </w:p>
    <w:p w:rsidR="005A76FB" w:rsidRDefault="005A76FB" w:rsidP="005A76FB">
      <w:pPr>
        <w:spacing w:before="0" w:after="0" w:line="3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0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446"/>
        </w:tabs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1.445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1.445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1.290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4"/>
        </w:rPr>
        <w:t>www.hotelmilanoniguarda.it/</w:t>
      </w:r>
    </w:p>
    <w:p w:rsidR="005A76FB" w:rsidRDefault="005A76FB" w:rsidP="005A76FB">
      <w:pPr>
        <w:spacing w:before="0" w:after="0" w:line="146" w:lineRule="exact"/>
        <w:ind w:firstLine="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6" w:lineRule="exact"/>
        <w:ind w:firstLine="6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46" w:lineRule="exact"/>
        <w:ind w:firstLine="6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www.raffaellohotel.it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www.hotelregentroma.com</w:t>
      </w:r>
    </w:p>
    <w:p w:rsidR="005A76FB" w:rsidRDefault="005A76FB" w:rsidP="005A76FB">
      <w:pPr>
        <w:spacing w:before="0" w:after="0" w:line="146" w:lineRule="exact"/>
        <w:ind w:firstLine="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Atocha****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263" w:space="0"/>
            <w:col w:w="3514" w:space="0"/>
            <w:col w:w="41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FLORENCIA-ASIS-ROMA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5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317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4263" w:space="0"/>
            <w:col w:w="3473" w:space="0"/>
            <w:col w:w="228" w:space="0"/>
            <w:col w:w="39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214.086pt;margin-top:782.04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6" type="#_x0000_t202" style="position:absolute;left:0;text-align:left;margin-left:384.028pt;margin-top:781.98pt;width:88.5211182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auto-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Tiberina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Palatino.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Trastévere.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2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327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20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6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877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43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6" w:lineRule="exact"/>
        <w:ind w:firstLine="19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6"/>
      <w:pgMar w:top="0" w:right="0" w:bottom="0" w:left="0" w:header="0" w:footer="0" w:gutter="0"/>
      <w:cols w:num="3" w:equalWidth="0">
        <w:col w:w="4263" w:space="0"/>
        <w:col w:w="3402" w:space="0"/>
        <w:col w:w="424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